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22" w:rsidRDefault="003C5022"/>
    <w:p w:rsidR="0057229D" w:rsidRDefault="0057229D" w:rsidP="0057229D">
      <w:pPr>
        <w:rPr>
          <w:b/>
        </w:rPr>
      </w:pPr>
      <w:r>
        <w:rPr>
          <w:b/>
        </w:rPr>
        <w:t>Информация о поступлении выпускников общеобразовательного учреждения в учреждени</w:t>
      </w:r>
      <w:r w:rsidR="009C4EFE">
        <w:rPr>
          <w:b/>
        </w:rPr>
        <w:t>я профессионального образования</w:t>
      </w:r>
    </w:p>
    <w:p w:rsidR="0057229D" w:rsidRDefault="0057229D" w:rsidP="0057229D"/>
    <w:tbl>
      <w:tblPr>
        <w:tblW w:w="10050" w:type="dxa"/>
        <w:tblCellSpacing w:w="0" w:type="dxa"/>
        <w:tblLook w:val="04A0" w:firstRow="1" w:lastRow="0" w:firstColumn="1" w:lastColumn="0" w:noHBand="0" w:noVBand="1"/>
      </w:tblPr>
      <w:tblGrid>
        <w:gridCol w:w="2440"/>
        <w:gridCol w:w="2471"/>
        <w:gridCol w:w="2456"/>
        <w:gridCol w:w="2683"/>
      </w:tblGrid>
      <w:tr w:rsidR="0057229D" w:rsidTr="008D3957">
        <w:trPr>
          <w:tblCellSpacing w:w="0" w:type="dxa"/>
        </w:trPr>
        <w:tc>
          <w:tcPr>
            <w:tcW w:w="24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Год поступления</w:t>
            </w:r>
          </w:p>
        </w:tc>
        <w:tc>
          <w:tcPr>
            <w:tcW w:w="24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57229D" w:rsidP="008D3957">
            <w:pPr>
              <w:spacing w:before="274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Поступление в вузы </w:t>
            </w:r>
          </w:p>
          <w:p w:rsidR="0057229D" w:rsidRDefault="009C4EFE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чел. / </w:t>
            </w:r>
            <w:r w:rsidR="0057229D">
              <w:rPr>
                <w:lang w:eastAsia="en-US"/>
              </w:rPr>
              <w:t>%</w:t>
            </w:r>
          </w:p>
        </w:tc>
        <w:tc>
          <w:tcPr>
            <w:tcW w:w="5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Поступление в  </w:t>
            </w:r>
            <w:proofErr w:type="spellStart"/>
            <w:r>
              <w:rPr>
                <w:lang w:eastAsia="en-US"/>
              </w:rPr>
              <w:t>ссузы</w:t>
            </w:r>
            <w:proofErr w:type="spellEnd"/>
          </w:p>
          <w:p w:rsidR="009C4EFE" w:rsidRDefault="009C4EFE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bookmarkStart w:id="0" w:name="_GoBack"/>
            <w:bookmarkEnd w:id="0"/>
            <w:r>
              <w:rPr>
                <w:lang w:eastAsia="en-US"/>
              </w:rPr>
              <w:t>чел./ %</w:t>
            </w:r>
          </w:p>
        </w:tc>
      </w:tr>
      <w:tr w:rsidR="0057229D" w:rsidTr="008D39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229D" w:rsidRDefault="0057229D" w:rsidP="008D395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229D" w:rsidRDefault="0057229D" w:rsidP="008D3957">
            <w:pPr>
              <w:rPr>
                <w:lang w:eastAsia="en-US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11кл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  <w:tr w:rsidR="0057229D" w:rsidTr="008D3957">
        <w:trPr>
          <w:tblCellSpacing w:w="0" w:type="dxa"/>
        </w:trPr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2014-2015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0D078B" w:rsidP="000D078B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26 чел  (</w:t>
            </w:r>
            <w:r w:rsidR="0057229D">
              <w:rPr>
                <w:lang w:eastAsia="en-US"/>
              </w:rPr>
              <w:t>54</w:t>
            </w:r>
            <w:r>
              <w:rPr>
                <w:lang w:eastAsia="en-US"/>
              </w:rPr>
              <w:t>%)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0D078B" w:rsidP="000D078B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16 чел (</w:t>
            </w:r>
            <w:r w:rsidR="0057229D">
              <w:rPr>
                <w:lang w:eastAsia="en-US"/>
              </w:rPr>
              <w:t>33</w:t>
            </w:r>
            <w:r>
              <w:rPr>
                <w:lang w:eastAsia="en-US"/>
              </w:rPr>
              <w:t>%)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0D078B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51 чел (</w:t>
            </w:r>
            <w:r w:rsidR="0057229D">
              <w:rPr>
                <w:lang w:eastAsia="en-US"/>
              </w:rPr>
              <w:t>54</w:t>
            </w:r>
            <w:r>
              <w:rPr>
                <w:lang w:eastAsia="en-US"/>
              </w:rPr>
              <w:t>%)</w:t>
            </w:r>
          </w:p>
        </w:tc>
      </w:tr>
      <w:tr w:rsidR="0057229D" w:rsidTr="008D3957">
        <w:trPr>
          <w:tblCellSpacing w:w="0" w:type="dxa"/>
        </w:trPr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0D078B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29 чел (</w:t>
            </w:r>
            <w:r w:rsidR="0057229D">
              <w:rPr>
                <w:lang w:eastAsia="en-US"/>
              </w:rPr>
              <w:t>59</w:t>
            </w:r>
            <w:r>
              <w:rPr>
                <w:lang w:eastAsia="en-US"/>
              </w:rPr>
              <w:t>%)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0D078B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19 чел (</w:t>
            </w:r>
            <w:r w:rsidR="0057229D">
              <w:rPr>
                <w:lang w:eastAsia="en-US"/>
              </w:rPr>
              <w:t>39</w:t>
            </w:r>
            <w:r>
              <w:rPr>
                <w:lang w:eastAsia="en-US"/>
              </w:rPr>
              <w:t>%)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29D" w:rsidRDefault="000D078B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57 чел (</w:t>
            </w:r>
            <w:r w:rsidR="0057229D">
              <w:rPr>
                <w:lang w:eastAsia="en-US"/>
              </w:rPr>
              <w:t>57</w:t>
            </w:r>
            <w:r>
              <w:rPr>
                <w:lang w:eastAsia="en-US"/>
              </w:rPr>
              <w:t>%)</w:t>
            </w:r>
          </w:p>
        </w:tc>
      </w:tr>
      <w:tr w:rsidR="0057229D" w:rsidTr="008D3957">
        <w:trPr>
          <w:tblCellSpacing w:w="0" w:type="dxa"/>
        </w:trPr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 чел </w:t>
            </w:r>
            <w:r w:rsidR="000D078B">
              <w:rPr>
                <w:lang w:eastAsia="en-US"/>
              </w:rPr>
              <w:t>(</w:t>
            </w:r>
            <w:r>
              <w:rPr>
                <w:lang w:eastAsia="en-US"/>
              </w:rPr>
              <w:t>67 %</w:t>
            </w:r>
            <w:r w:rsidR="000D078B">
              <w:rPr>
                <w:lang w:eastAsia="en-US"/>
              </w:rPr>
              <w:t>)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 чел (28 %</w:t>
            </w:r>
            <w:r w:rsidR="000D078B">
              <w:rPr>
                <w:lang w:eastAsia="en-US"/>
              </w:rPr>
              <w:t>)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229D" w:rsidRDefault="0057229D" w:rsidP="008D3957">
            <w:pPr>
              <w:spacing w:before="274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52 чел </w:t>
            </w:r>
            <w:r w:rsidR="000D078B">
              <w:rPr>
                <w:lang w:eastAsia="en-US"/>
              </w:rPr>
              <w:t>(</w:t>
            </w:r>
            <w:r>
              <w:rPr>
                <w:lang w:eastAsia="en-US"/>
              </w:rPr>
              <w:t>55 %</w:t>
            </w:r>
            <w:r w:rsidR="000D078B">
              <w:rPr>
                <w:lang w:eastAsia="en-US"/>
              </w:rPr>
              <w:t>)</w:t>
            </w:r>
          </w:p>
        </w:tc>
      </w:tr>
    </w:tbl>
    <w:p w:rsidR="009C4EFE" w:rsidRDefault="009C4EFE" w:rsidP="0057229D">
      <w:pPr>
        <w:pStyle w:val="a3"/>
        <w:jc w:val="left"/>
        <w:rPr>
          <w:b w:val="0"/>
          <w:lang w:val="ru-RU"/>
        </w:rPr>
      </w:pPr>
    </w:p>
    <w:p w:rsidR="0057229D" w:rsidRPr="009C4EFE" w:rsidRDefault="0057229D" w:rsidP="0057229D">
      <w:pPr>
        <w:pStyle w:val="a3"/>
        <w:jc w:val="left"/>
        <w:rPr>
          <w:b w:val="0"/>
        </w:rPr>
      </w:pPr>
      <w:r>
        <w:rPr>
          <w:b w:val="0"/>
        </w:rPr>
        <w:t xml:space="preserve"> Мониторинг трудоустройства выпускников школы и анализ  уровня их подготовки </w:t>
      </w:r>
      <w:r w:rsidRPr="009C4EFE">
        <w:rPr>
          <w:b w:val="0"/>
        </w:rPr>
        <w:t>показывает  положительную   динамику поступления в  высшие учебные  заведения, соответствующие их способностям и социальному запросу.</w:t>
      </w:r>
    </w:p>
    <w:p w:rsidR="0057229D" w:rsidRPr="009C4EFE" w:rsidRDefault="0057229D">
      <w:pPr>
        <w:rPr>
          <w:lang w:val="x-none"/>
        </w:rPr>
      </w:pPr>
    </w:p>
    <w:sectPr w:rsidR="0057229D" w:rsidRPr="009C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7"/>
    <w:rsid w:val="000C6267"/>
    <w:rsid w:val="000D078B"/>
    <w:rsid w:val="003C5022"/>
    <w:rsid w:val="0057229D"/>
    <w:rsid w:val="00962959"/>
    <w:rsid w:val="009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29D"/>
    <w:pPr>
      <w:jc w:val="center"/>
    </w:pPr>
    <w:rPr>
      <w:rFonts w:eastAsia="Calibri"/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57229D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29D"/>
    <w:pPr>
      <w:jc w:val="center"/>
    </w:pPr>
    <w:rPr>
      <w:rFonts w:eastAsia="Calibri"/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57229D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Директор</cp:lastModifiedBy>
  <cp:revision>5</cp:revision>
  <cp:lastPrinted>2017-09-04T14:03:00Z</cp:lastPrinted>
  <dcterms:created xsi:type="dcterms:W3CDTF">2017-09-04T14:24:00Z</dcterms:created>
  <dcterms:modified xsi:type="dcterms:W3CDTF">2017-09-04T14:54:00Z</dcterms:modified>
</cp:coreProperties>
</file>