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69" w:rsidRDefault="004D1D6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 </w:t>
      </w:r>
    </w:p>
    <w:p w:rsidR="00EC5A0E" w:rsidRPr="00AB17F4" w:rsidRDefault="004D1D69" w:rsidP="004D1D69">
      <w:pPr>
        <w:jc w:val="center"/>
        <w:rPr>
          <w:b/>
          <w:sz w:val="24"/>
          <w:szCs w:val="24"/>
        </w:rPr>
      </w:pPr>
      <w:r w:rsidRPr="00AB17F4">
        <w:rPr>
          <w:b/>
          <w:sz w:val="24"/>
          <w:szCs w:val="24"/>
        </w:rPr>
        <w:t>ОПИСАНИЕ ТРАССЫ И ЗАДАНИЙ   ВЕСЕННЕГО ЭТАПА «ГОНКИ ГЕРОЕВ» ВСОШ № 1</w:t>
      </w:r>
    </w:p>
    <w:p w:rsidR="004D1D69" w:rsidRPr="00AB17F4" w:rsidRDefault="004D1D69" w:rsidP="00AB17F4">
      <w:pPr>
        <w:jc w:val="center"/>
        <w:rPr>
          <w:b/>
          <w:sz w:val="24"/>
          <w:szCs w:val="24"/>
          <w:u w:val="single"/>
        </w:rPr>
      </w:pPr>
      <w:r w:rsidRPr="00AB17F4">
        <w:rPr>
          <w:b/>
          <w:sz w:val="24"/>
          <w:szCs w:val="24"/>
          <w:u w:val="single"/>
        </w:rPr>
        <w:t>Весенний этап «Гонки Героев» состоится 08 апреля 2017 г. в парке «ВЕЛЕС» города Волосово.</w:t>
      </w:r>
    </w:p>
    <w:p w:rsidR="00AB17F4" w:rsidRDefault="004D1D69" w:rsidP="00AB17F4">
      <w:pPr>
        <w:rPr>
          <w:sz w:val="24"/>
          <w:szCs w:val="24"/>
        </w:rPr>
      </w:pPr>
      <w:r>
        <w:rPr>
          <w:sz w:val="24"/>
          <w:szCs w:val="24"/>
        </w:rPr>
        <w:t>Расписание стартов команд будет вывешено позже на информационном стенде и выставлено на сайте школы. Каждую команду со старта и до финиша будет сопровождать инструктор (старшеклассники нашей школы). На к</w:t>
      </w:r>
      <w:r w:rsidR="00CA533F">
        <w:rPr>
          <w:sz w:val="24"/>
          <w:szCs w:val="24"/>
        </w:rPr>
        <w:t xml:space="preserve">аждом этапе трассы будут присутствовать </w:t>
      </w:r>
      <w:r>
        <w:rPr>
          <w:sz w:val="24"/>
          <w:szCs w:val="24"/>
        </w:rPr>
        <w:t xml:space="preserve">судьи, которые смотрят за правильностью прохождения этапа, за количеством участников на этапе. </w:t>
      </w:r>
    </w:p>
    <w:p w:rsidR="00AB17F4" w:rsidRDefault="004D1D69" w:rsidP="00AB17F4">
      <w:pPr>
        <w:jc w:val="center"/>
        <w:rPr>
          <w:b/>
          <w:sz w:val="24"/>
          <w:szCs w:val="24"/>
        </w:rPr>
      </w:pPr>
      <w:r w:rsidRPr="00AB17F4">
        <w:rPr>
          <w:b/>
          <w:sz w:val="24"/>
          <w:szCs w:val="24"/>
        </w:rPr>
        <w:t>Штрафные баллы при прохождении этапов не ставя</w:t>
      </w:r>
      <w:r w:rsidR="00CA533F" w:rsidRPr="00AB17F4">
        <w:rPr>
          <w:b/>
          <w:sz w:val="24"/>
          <w:szCs w:val="24"/>
        </w:rPr>
        <w:t>тся, если участник команды не спр</w:t>
      </w:r>
      <w:r w:rsidRPr="00AB17F4">
        <w:rPr>
          <w:b/>
          <w:sz w:val="24"/>
          <w:szCs w:val="24"/>
        </w:rPr>
        <w:t>авился, то он проходит этап снова</w:t>
      </w:r>
      <w:r w:rsidR="00CA533F" w:rsidRPr="00AB17F4">
        <w:rPr>
          <w:b/>
          <w:sz w:val="24"/>
          <w:szCs w:val="24"/>
        </w:rPr>
        <w:t xml:space="preserve">. </w:t>
      </w:r>
    </w:p>
    <w:p w:rsidR="007F3A78" w:rsidRDefault="00CA533F" w:rsidP="007F3A78">
      <w:pPr>
        <w:jc w:val="center"/>
        <w:rPr>
          <w:sz w:val="24"/>
          <w:szCs w:val="24"/>
        </w:rPr>
      </w:pPr>
      <w:r>
        <w:rPr>
          <w:sz w:val="24"/>
          <w:szCs w:val="24"/>
        </w:rPr>
        <w:t>Весь маршрут соревновательной трассы будет отмечен специальными метками (</w:t>
      </w:r>
      <w:proofErr w:type="spellStart"/>
      <w:r>
        <w:rPr>
          <w:sz w:val="24"/>
          <w:szCs w:val="24"/>
        </w:rPr>
        <w:t>маркиром</w:t>
      </w:r>
      <w:proofErr w:type="spellEnd"/>
      <w:r>
        <w:rPr>
          <w:sz w:val="24"/>
          <w:szCs w:val="24"/>
        </w:rPr>
        <w:t xml:space="preserve">), этапы отмечены указателями. Количество участников команды 15 человек – 10 учащихся и 5 взрослых. </w:t>
      </w:r>
    </w:p>
    <w:p w:rsidR="004D1D69" w:rsidRPr="007F3A78" w:rsidRDefault="00CA533F" w:rsidP="007F3A78">
      <w:pPr>
        <w:jc w:val="center"/>
        <w:rPr>
          <w:b/>
          <w:sz w:val="24"/>
          <w:szCs w:val="24"/>
          <w:u w:val="single"/>
        </w:rPr>
      </w:pPr>
      <w:r w:rsidRPr="007F3A78">
        <w:rPr>
          <w:b/>
          <w:sz w:val="24"/>
          <w:szCs w:val="24"/>
          <w:u w:val="single"/>
        </w:rPr>
        <w:t xml:space="preserve">Заявки на участие в соревнованиях в весеннем этапе «Гонки Героев» убедительная просьба сдать классным руководителям до 03 апреля </w:t>
      </w:r>
      <w:proofErr w:type="spellStart"/>
      <w:r w:rsidRPr="007F3A78">
        <w:rPr>
          <w:b/>
          <w:sz w:val="24"/>
          <w:szCs w:val="24"/>
          <w:u w:val="single"/>
        </w:rPr>
        <w:t>Маливаник</w:t>
      </w:r>
      <w:proofErr w:type="spellEnd"/>
      <w:r w:rsidRPr="007F3A78">
        <w:rPr>
          <w:b/>
          <w:sz w:val="24"/>
          <w:szCs w:val="24"/>
          <w:u w:val="single"/>
        </w:rPr>
        <w:t xml:space="preserve"> С.В.</w:t>
      </w:r>
    </w:p>
    <w:p w:rsidR="00CA533F" w:rsidRPr="00AB17F4" w:rsidRDefault="00CA533F" w:rsidP="00CA533F">
      <w:pPr>
        <w:jc w:val="center"/>
        <w:rPr>
          <w:b/>
          <w:sz w:val="24"/>
          <w:szCs w:val="24"/>
        </w:rPr>
      </w:pPr>
      <w:r w:rsidRPr="00AB17F4">
        <w:rPr>
          <w:b/>
          <w:sz w:val="24"/>
          <w:szCs w:val="24"/>
        </w:rPr>
        <w:t>ОПИСАНИЕ ЭТАПОВ СОРЕВНОВАТЕЛЬНОЙ ТРАССЫ:</w:t>
      </w:r>
    </w:p>
    <w:p w:rsidR="00CA533F" w:rsidRPr="00543954" w:rsidRDefault="00CA533F" w:rsidP="00CA53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 xml:space="preserve">Гать </w:t>
      </w:r>
      <w:r>
        <w:rPr>
          <w:sz w:val="24"/>
          <w:szCs w:val="24"/>
        </w:rPr>
        <w:t>– команда пересекает определенное расстояние по кочкам (спилы деревьев)</w:t>
      </w:r>
      <w:r w:rsidR="0054395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расположенными</w:t>
      </w:r>
      <w:proofErr w:type="gramEnd"/>
      <w:r>
        <w:rPr>
          <w:sz w:val="24"/>
          <w:szCs w:val="24"/>
        </w:rPr>
        <w:t xml:space="preserve"> на небольшом расстоянии друг от друга.</w:t>
      </w:r>
      <w:r w:rsidR="00543954">
        <w:rPr>
          <w:sz w:val="24"/>
          <w:szCs w:val="24"/>
        </w:rPr>
        <w:t xml:space="preserve"> На этапе одновременно может работать вся команда. Для команд начальной школы расстояние между кочками будет изменено на меньшее </w:t>
      </w:r>
      <w:proofErr w:type="gramStart"/>
      <w:r w:rsidR="00543954">
        <w:rPr>
          <w:sz w:val="24"/>
          <w:szCs w:val="24"/>
        </w:rPr>
        <w:t xml:space="preserve">( </w:t>
      </w:r>
      <w:proofErr w:type="gramEnd"/>
      <w:r w:rsidR="00543954">
        <w:rPr>
          <w:sz w:val="24"/>
          <w:szCs w:val="24"/>
        </w:rPr>
        <w:t>по ширине шага).</w:t>
      </w:r>
    </w:p>
    <w:p w:rsidR="00543954" w:rsidRPr="00543954" w:rsidRDefault="00543954" w:rsidP="00CA53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>Горизонтальный маятник</w:t>
      </w:r>
      <w:r>
        <w:rPr>
          <w:sz w:val="24"/>
          <w:szCs w:val="24"/>
        </w:rPr>
        <w:t xml:space="preserve"> – каждый участник команды проходит по горизонтально натянутой веревке, держа равновесие с помощью другой веревки, закрепленной рядом на дереве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акой этап был на осенней «Гонке Героев»). Работа на этапе строго по одному,</w:t>
      </w:r>
      <w:r w:rsidR="00056C54">
        <w:rPr>
          <w:sz w:val="24"/>
          <w:szCs w:val="24"/>
        </w:rPr>
        <w:t xml:space="preserve"> в случае</w:t>
      </w:r>
      <w:r>
        <w:rPr>
          <w:sz w:val="24"/>
          <w:szCs w:val="24"/>
        </w:rPr>
        <w:t xml:space="preserve"> перегруз</w:t>
      </w:r>
      <w:r w:rsidR="00056C54">
        <w:rPr>
          <w:sz w:val="24"/>
          <w:szCs w:val="24"/>
        </w:rPr>
        <w:t>а веревки, участник повторяет прохождение этапа</w:t>
      </w:r>
      <w:proofErr w:type="gramStart"/>
      <w:r w:rsidR="00056C5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43954" w:rsidRPr="00543954" w:rsidRDefault="00543954" w:rsidP="00CA53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>Параллельная переправа</w:t>
      </w:r>
      <w:r>
        <w:rPr>
          <w:sz w:val="24"/>
          <w:szCs w:val="24"/>
        </w:rPr>
        <w:t xml:space="preserve"> – участники команд по одному проходят определенное расстояние по двум параллельно натянутым веревкам. Перегруз вере</w:t>
      </w:r>
      <w:r w:rsidR="00344670">
        <w:rPr>
          <w:sz w:val="24"/>
          <w:szCs w:val="24"/>
        </w:rPr>
        <w:t xml:space="preserve">вки не </w:t>
      </w:r>
      <w:proofErr w:type="spellStart"/>
      <w:r w:rsidR="00344670">
        <w:rPr>
          <w:sz w:val="24"/>
          <w:szCs w:val="24"/>
        </w:rPr>
        <w:t>допускается</w:t>
      </w:r>
      <w:proofErr w:type="gramStart"/>
      <w:r w:rsidR="00344670">
        <w:rPr>
          <w:sz w:val="24"/>
          <w:szCs w:val="24"/>
        </w:rPr>
        <w:t>,</w:t>
      </w:r>
      <w:r w:rsidR="00056C54">
        <w:rPr>
          <w:sz w:val="24"/>
          <w:szCs w:val="24"/>
        </w:rPr>
        <w:t>в</w:t>
      </w:r>
      <w:proofErr w:type="spellEnd"/>
      <w:proofErr w:type="gramEnd"/>
      <w:r w:rsidR="00056C54">
        <w:rPr>
          <w:sz w:val="24"/>
          <w:szCs w:val="24"/>
        </w:rPr>
        <w:t xml:space="preserve"> случае перегруза, участник повторяет прохождение этапа</w:t>
      </w:r>
      <w:r w:rsidR="00344670" w:rsidRPr="00344670">
        <w:rPr>
          <w:sz w:val="24"/>
          <w:szCs w:val="24"/>
        </w:rPr>
        <w:t xml:space="preserve"> </w:t>
      </w:r>
      <w:r>
        <w:rPr>
          <w:sz w:val="24"/>
          <w:szCs w:val="24"/>
        </w:rPr>
        <w:t>(такой этап тоже был на осенней «Гонки Героев»).</w:t>
      </w:r>
    </w:p>
    <w:p w:rsidR="00344670" w:rsidRPr="00344670" w:rsidRDefault="00543954" w:rsidP="005439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>«Рельсы»</w:t>
      </w:r>
      <w:r>
        <w:rPr>
          <w:sz w:val="24"/>
          <w:szCs w:val="24"/>
        </w:rPr>
        <w:t xml:space="preserve"> - участники команд проходят определенное расстояние по четырем параллельно натянутым веревкам, т.е. двум параллельным переправам натянутым рядом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</w:t>
      </w:r>
      <w:proofErr w:type="gramEnd"/>
      <w:r>
        <w:rPr>
          <w:sz w:val="24"/>
          <w:szCs w:val="24"/>
        </w:rPr>
        <w:t xml:space="preserve"> другом. </w:t>
      </w:r>
      <w:proofErr w:type="gramStart"/>
      <w:r>
        <w:rPr>
          <w:sz w:val="24"/>
          <w:szCs w:val="24"/>
        </w:rPr>
        <w:t xml:space="preserve">Одной ногой участник двигается по одной веревке, другой ногой по другой (как идти по рельсам или лыжне), одновременно опираясь руками на </w:t>
      </w:r>
      <w:r w:rsidR="00344670">
        <w:rPr>
          <w:sz w:val="24"/>
          <w:szCs w:val="24"/>
        </w:rPr>
        <w:t>веревочный перила, как справа, так и слева.</w:t>
      </w:r>
      <w:proofErr w:type="gramEnd"/>
      <w:r w:rsidR="00344670">
        <w:rPr>
          <w:sz w:val="24"/>
          <w:szCs w:val="24"/>
        </w:rPr>
        <w:t xml:space="preserve"> Перегруз веревки не допускается,</w:t>
      </w:r>
      <w:r w:rsidR="00344670" w:rsidRPr="00344670">
        <w:rPr>
          <w:sz w:val="24"/>
          <w:szCs w:val="24"/>
        </w:rPr>
        <w:t xml:space="preserve"> </w:t>
      </w:r>
      <w:r w:rsidR="00344670">
        <w:rPr>
          <w:sz w:val="24"/>
          <w:szCs w:val="24"/>
        </w:rPr>
        <w:t xml:space="preserve">работа на этапе строго по одному. </w:t>
      </w:r>
    </w:p>
    <w:p w:rsidR="00344670" w:rsidRPr="00344670" w:rsidRDefault="00344670" w:rsidP="0054395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B17F4">
        <w:rPr>
          <w:b/>
          <w:sz w:val="24"/>
          <w:szCs w:val="24"/>
        </w:rPr>
        <w:t>Путанка</w:t>
      </w:r>
      <w:proofErr w:type="spellEnd"/>
      <w:r w:rsidRPr="00AB17F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между деревьев натянуто несколько веревок, команда преодолевает </w:t>
      </w:r>
      <w:proofErr w:type="gramStart"/>
      <w:r>
        <w:rPr>
          <w:sz w:val="24"/>
          <w:szCs w:val="24"/>
        </w:rPr>
        <w:t>этап</w:t>
      </w:r>
      <w:proofErr w:type="gramEnd"/>
      <w:r>
        <w:rPr>
          <w:sz w:val="24"/>
          <w:szCs w:val="24"/>
        </w:rPr>
        <w:t xml:space="preserve"> взявшись за руки, обходя, перешагивая или подползая под веревки.</w:t>
      </w:r>
      <w:r w:rsidR="007F3A78">
        <w:rPr>
          <w:sz w:val="24"/>
          <w:szCs w:val="24"/>
        </w:rPr>
        <w:t xml:space="preserve"> Расцепление рук не допускается.</w:t>
      </w:r>
    </w:p>
    <w:p w:rsidR="00543954" w:rsidRPr="00344670" w:rsidRDefault="00344670" w:rsidP="005439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>Переправа по бревну</w:t>
      </w:r>
      <w:r>
        <w:rPr>
          <w:sz w:val="24"/>
          <w:szCs w:val="24"/>
        </w:rPr>
        <w:t xml:space="preserve"> – участники команды по одному переходят переправу по бревну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 качестве опоры служат жерди  (2-3 штуки), которые участники передают друг другу после прохождения этапа.</w:t>
      </w:r>
    </w:p>
    <w:p w:rsidR="00344670" w:rsidRPr="00491D61" w:rsidRDefault="00344670" w:rsidP="005439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>Сетка – паутинка</w:t>
      </w:r>
      <w:r>
        <w:rPr>
          <w:sz w:val="24"/>
          <w:szCs w:val="24"/>
        </w:rPr>
        <w:t xml:space="preserve"> – между деревьев горизонтальн</w:t>
      </w:r>
      <w:r w:rsidR="00056C54">
        <w:rPr>
          <w:sz w:val="24"/>
          <w:szCs w:val="24"/>
        </w:rPr>
        <w:t>о  натянута сетка, на высоте 80-100</w:t>
      </w:r>
      <w:r>
        <w:rPr>
          <w:sz w:val="24"/>
          <w:szCs w:val="24"/>
        </w:rPr>
        <w:t xml:space="preserve"> см.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землей. Участники команд по одному переползают по сетке от начала этапа до его завершения (начало и конец этапа отмечены </w:t>
      </w:r>
      <w:proofErr w:type="spellStart"/>
      <w:r>
        <w:rPr>
          <w:sz w:val="24"/>
          <w:szCs w:val="24"/>
        </w:rPr>
        <w:t>маркирной</w:t>
      </w:r>
      <w:proofErr w:type="spellEnd"/>
      <w:r>
        <w:rPr>
          <w:sz w:val="24"/>
          <w:szCs w:val="24"/>
        </w:rPr>
        <w:t xml:space="preserve"> лентой). Взрослые участники команд могут помогать подсаживать ребят на сетку. Техника прохождения этапа может быть разной, </w:t>
      </w:r>
      <w:r>
        <w:rPr>
          <w:sz w:val="24"/>
          <w:szCs w:val="24"/>
        </w:rPr>
        <w:lastRenderedPageBreak/>
        <w:t>можно ползти на животе, можно на коленях, опираясь на пересечение веревок.</w:t>
      </w:r>
      <w:r w:rsidR="00491D61">
        <w:rPr>
          <w:sz w:val="24"/>
          <w:szCs w:val="24"/>
        </w:rPr>
        <w:t>. Перегруз веревки не допускается,</w:t>
      </w:r>
      <w:r w:rsidR="00491D61" w:rsidRPr="00344670">
        <w:rPr>
          <w:sz w:val="24"/>
          <w:szCs w:val="24"/>
        </w:rPr>
        <w:t xml:space="preserve"> </w:t>
      </w:r>
      <w:r w:rsidR="00491D61">
        <w:rPr>
          <w:sz w:val="24"/>
          <w:szCs w:val="24"/>
        </w:rPr>
        <w:t xml:space="preserve">работа на этапе строго по одному. </w:t>
      </w:r>
    </w:p>
    <w:p w:rsidR="00491D61" w:rsidRPr="00491D61" w:rsidRDefault="00491D61" w:rsidP="005439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17F4">
        <w:rPr>
          <w:b/>
          <w:sz w:val="24"/>
          <w:szCs w:val="24"/>
        </w:rPr>
        <w:t>«Подвесной мост»</w:t>
      </w:r>
      <w:r>
        <w:rPr>
          <w:sz w:val="24"/>
          <w:szCs w:val="24"/>
        </w:rPr>
        <w:t xml:space="preserve"> - участники команд проходят определенное расстояние по подвесному мосту с помощью двух параллельно натянутых перил. Перегруз веревки не допускается,</w:t>
      </w:r>
      <w:r w:rsidRPr="00344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на этапе строго по одному. </w:t>
      </w:r>
    </w:p>
    <w:p w:rsidR="00AB17F4" w:rsidRPr="007F3A78" w:rsidRDefault="00491D61" w:rsidP="00AB17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3A78">
        <w:rPr>
          <w:b/>
          <w:sz w:val="24"/>
          <w:szCs w:val="24"/>
        </w:rPr>
        <w:t>«Гусеница»</w:t>
      </w:r>
      <w:r w:rsidRPr="007F3A78">
        <w:rPr>
          <w:sz w:val="24"/>
          <w:szCs w:val="24"/>
        </w:rPr>
        <w:t xml:space="preserve"> - участники преодолевают этап всей командой на маленьких</w:t>
      </w:r>
      <w:r w:rsidR="002B5462" w:rsidRPr="007F3A78">
        <w:rPr>
          <w:sz w:val="24"/>
          <w:szCs w:val="24"/>
        </w:rPr>
        <w:t xml:space="preserve"> своеобразных </w:t>
      </w:r>
      <w:r w:rsidRPr="007F3A78">
        <w:rPr>
          <w:sz w:val="24"/>
          <w:szCs w:val="24"/>
        </w:rPr>
        <w:t xml:space="preserve"> лыжах </w:t>
      </w:r>
      <w:proofErr w:type="gramStart"/>
      <w:r w:rsidRPr="007F3A78">
        <w:rPr>
          <w:sz w:val="24"/>
          <w:szCs w:val="24"/>
        </w:rPr>
        <w:t xml:space="preserve">( </w:t>
      </w:r>
      <w:proofErr w:type="gramEnd"/>
      <w:r w:rsidRPr="007F3A78">
        <w:rPr>
          <w:sz w:val="24"/>
          <w:szCs w:val="24"/>
        </w:rPr>
        <w:t>деревянные доски по 60</w:t>
      </w:r>
      <w:r w:rsidR="002B5462" w:rsidRPr="007F3A78">
        <w:rPr>
          <w:sz w:val="24"/>
          <w:szCs w:val="24"/>
        </w:rPr>
        <w:t xml:space="preserve"> см. с двумя креплениями). </w:t>
      </w:r>
      <w:proofErr w:type="gramStart"/>
      <w:r w:rsidR="002B5462" w:rsidRPr="007F3A78">
        <w:rPr>
          <w:sz w:val="24"/>
          <w:szCs w:val="24"/>
        </w:rPr>
        <w:t>Первый участник ставит левую ногу в крепление первой доски и правую в крепление второй доски, второй участник ставит левую ногу в крепление первой доски и правую в крепление  третьей доски, третий участник ставит левую ногу в крепление второй доски и правую ногу в крепление четвертой доски,</w:t>
      </w:r>
      <w:r w:rsidR="00AB17F4" w:rsidRPr="007F3A78">
        <w:rPr>
          <w:sz w:val="24"/>
          <w:szCs w:val="24"/>
        </w:rPr>
        <w:t xml:space="preserve"> четвертый участник ставит левую ногу в крепление третьей доски, а правую ногу в крепление</w:t>
      </w:r>
      <w:proofErr w:type="gramEnd"/>
      <w:r w:rsidR="00AB17F4" w:rsidRPr="007F3A78">
        <w:rPr>
          <w:sz w:val="24"/>
          <w:szCs w:val="24"/>
        </w:rPr>
        <w:t xml:space="preserve"> пятой доски и так далее до последнего участника. Движение производится боком приставным шагом, участники крепко держаться друг за друга. Время финиша отсекается по последнему участнику команды</w:t>
      </w:r>
      <w:proofErr w:type="gramStart"/>
      <w:r w:rsidR="00AB17F4" w:rsidRPr="007F3A78">
        <w:rPr>
          <w:sz w:val="24"/>
          <w:szCs w:val="24"/>
        </w:rPr>
        <w:t xml:space="preserve"> ,</w:t>
      </w:r>
      <w:proofErr w:type="gramEnd"/>
      <w:r w:rsidR="00AB17F4" w:rsidRPr="007F3A78">
        <w:rPr>
          <w:sz w:val="24"/>
          <w:szCs w:val="24"/>
        </w:rPr>
        <w:t xml:space="preserve"> пересекшему линию финиша.</w:t>
      </w:r>
      <w:r w:rsidR="007F3A78" w:rsidRPr="007F3A78">
        <w:rPr>
          <w:sz w:val="24"/>
          <w:szCs w:val="24"/>
        </w:rPr>
        <w:t xml:space="preserve"> </w:t>
      </w:r>
    </w:p>
    <w:p w:rsidR="00AB17F4" w:rsidRDefault="00AB17F4" w:rsidP="00AB17F4">
      <w:pPr>
        <w:pStyle w:val="a3"/>
        <w:jc w:val="center"/>
        <w:rPr>
          <w:b/>
          <w:sz w:val="28"/>
          <w:szCs w:val="28"/>
          <w:u w:val="single"/>
        </w:rPr>
      </w:pPr>
      <w:r w:rsidRPr="00AB17F4">
        <w:rPr>
          <w:b/>
          <w:sz w:val="28"/>
          <w:szCs w:val="28"/>
          <w:u w:val="single"/>
        </w:rPr>
        <w:t>Организаторы соревнований оставляют за собой право уменьшать количество этапов и протяженность трассы в зависимости от погодных условий и количество поданных заявок на участие от команд.</w:t>
      </w:r>
      <w:r w:rsidR="007F3A78">
        <w:rPr>
          <w:b/>
          <w:sz w:val="28"/>
          <w:szCs w:val="28"/>
          <w:u w:val="single"/>
        </w:rPr>
        <w:t xml:space="preserve"> </w:t>
      </w:r>
    </w:p>
    <w:p w:rsidR="007F3A78" w:rsidRDefault="007F3A78" w:rsidP="007F3A7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Официальная заявка </w:t>
      </w:r>
    </w:p>
    <w:p w:rsidR="007F3A78" w:rsidRDefault="007F3A78" w:rsidP="007F3A7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команды  _______ класса ВСОШ № 1 на участие в </w:t>
      </w:r>
      <w:proofErr w:type="gramStart"/>
      <w:r>
        <w:rPr>
          <w:sz w:val="24"/>
          <w:szCs w:val="24"/>
        </w:rPr>
        <w:t>школьных</w:t>
      </w:r>
      <w:proofErr w:type="gramEnd"/>
      <w:r>
        <w:rPr>
          <w:sz w:val="24"/>
          <w:szCs w:val="24"/>
        </w:rPr>
        <w:t xml:space="preserve"> </w:t>
      </w:r>
    </w:p>
    <w:p w:rsidR="007F3A78" w:rsidRPr="007F3A78" w:rsidRDefault="007F3A78" w:rsidP="007F3A7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спортивных командных </w:t>
      </w:r>
      <w:proofErr w:type="gramStart"/>
      <w:r>
        <w:rPr>
          <w:sz w:val="24"/>
          <w:szCs w:val="24"/>
        </w:rPr>
        <w:t>соревнованиях</w:t>
      </w:r>
      <w:proofErr w:type="gramEnd"/>
      <w:r>
        <w:rPr>
          <w:sz w:val="24"/>
          <w:szCs w:val="24"/>
        </w:rPr>
        <w:t xml:space="preserve">  </w:t>
      </w:r>
      <w:r w:rsidRPr="007D1C5B">
        <w:rPr>
          <w:b/>
          <w:sz w:val="24"/>
          <w:szCs w:val="24"/>
        </w:rPr>
        <w:t>«Гонка Героев»</w:t>
      </w:r>
      <w:r>
        <w:rPr>
          <w:b/>
          <w:sz w:val="24"/>
          <w:szCs w:val="24"/>
        </w:rPr>
        <w:t xml:space="preserve"> </w:t>
      </w:r>
      <w:r w:rsidRPr="007F3A78">
        <w:rPr>
          <w:sz w:val="24"/>
          <w:szCs w:val="24"/>
        </w:rPr>
        <w:t>весенний этап</w:t>
      </w:r>
    </w:p>
    <w:p w:rsidR="007F3A78" w:rsidRDefault="007F3A78" w:rsidP="007F3A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Название команды-взвода _________________________ Капитан ____________________________ 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5695"/>
        <w:gridCol w:w="3319"/>
      </w:tblGrid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участника</w:t>
            </w:r>
          </w:p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взрослого участника</w:t>
            </w:r>
          </w:p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участника </w:t>
            </w:r>
          </w:p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«Гонки Героев»</w:t>
            </w: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c>
          <w:tcPr>
            <w:tcW w:w="948" w:type="dxa"/>
          </w:tcPr>
          <w:p w:rsidR="007F3A78" w:rsidRDefault="007F3A78" w:rsidP="0078511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94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A78" w:rsidTr="0078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945" w:type="dxa"/>
          </w:tcPr>
          <w:p w:rsidR="007F3A78" w:rsidRDefault="007F3A78" w:rsidP="00785118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5697" w:type="dxa"/>
          </w:tcPr>
          <w:p w:rsidR="007F3A78" w:rsidRDefault="007F3A78" w:rsidP="00785118">
            <w:pPr>
              <w:pStyle w:val="a3"/>
              <w:ind w:left="108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7F3A78" w:rsidRDefault="007F3A78" w:rsidP="00785118">
            <w:pPr>
              <w:pStyle w:val="a3"/>
              <w:ind w:left="108"/>
              <w:rPr>
                <w:sz w:val="24"/>
                <w:szCs w:val="24"/>
              </w:rPr>
            </w:pPr>
          </w:p>
        </w:tc>
      </w:tr>
    </w:tbl>
    <w:p w:rsidR="007F3A78" w:rsidRDefault="007F3A78" w:rsidP="007F3A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Подпись классного руководителя. </w:t>
      </w:r>
    </w:p>
    <w:p w:rsidR="007F3A78" w:rsidRDefault="007F3A78" w:rsidP="007F3A78">
      <w:pPr>
        <w:jc w:val="center"/>
        <w:rPr>
          <w:sz w:val="24"/>
          <w:szCs w:val="24"/>
        </w:rPr>
      </w:pPr>
    </w:p>
    <w:p w:rsidR="007F3A78" w:rsidRPr="00AB17F4" w:rsidRDefault="007F3A78" w:rsidP="00AB17F4">
      <w:pPr>
        <w:pStyle w:val="a3"/>
        <w:jc w:val="center"/>
        <w:rPr>
          <w:b/>
          <w:sz w:val="28"/>
          <w:szCs w:val="28"/>
          <w:u w:val="single"/>
        </w:rPr>
      </w:pPr>
    </w:p>
    <w:sectPr w:rsidR="007F3A78" w:rsidRPr="00AB17F4" w:rsidSect="004D1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36A"/>
    <w:multiLevelType w:val="hybridMultilevel"/>
    <w:tmpl w:val="26223778"/>
    <w:lvl w:ilvl="0" w:tplc="7A56B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D69"/>
    <w:rsid w:val="00056C54"/>
    <w:rsid w:val="002B5462"/>
    <w:rsid w:val="00344670"/>
    <w:rsid w:val="00392567"/>
    <w:rsid w:val="00491D61"/>
    <w:rsid w:val="004D1D69"/>
    <w:rsid w:val="00543954"/>
    <w:rsid w:val="007F3A78"/>
    <w:rsid w:val="009B56FF"/>
    <w:rsid w:val="00AB17F4"/>
    <w:rsid w:val="00B1723F"/>
    <w:rsid w:val="00CA533F"/>
    <w:rsid w:val="00DE60B4"/>
    <w:rsid w:val="00EC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3F"/>
    <w:pPr>
      <w:ind w:left="720"/>
      <w:contextualSpacing/>
    </w:pPr>
  </w:style>
  <w:style w:type="table" w:styleId="a4">
    <w:name w:val="Table Grid"/>
    <w:basedOn w:val="a1"/>
    <w:uiPriority w:val="59"/>
    <w:rsid w:val="007F3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РСН</dc:creator>
  <cp:lastModifiedBy>User</cp:lastModifiedBy>
  <cp:revision>2</cp:revision>
  <dcterms:created xsi:type="dcterms:W3CDTF">2017-03-28T12:38:00Z</dcterms:created>
  <dcterms:modified xsi:type="dcterms:W3CDTF">2017-03-28T12:38:00Z</dcterms:modified>
</cp:coreProperties>
</file>