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97" w:rsidRDefault="009559FF" w:rsidP="00483D97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r>
        <w:rPr>
          <w:rFonts w:ascii="Century Schoolbook" w:hAnsi="Century Schoolbook"/>
          <w:sz w:val="28"/>
          <w:szCs w:val="16"/>
        </w:rPr>
        <w:br w:type="textWrapping" w:clear="all"/>
      </w:r>
      <w:r w:rsidR="00483D97" w:rsidRPr="00483D97">
        <w:rPr>
          <w:sz w:val="28"/>
          <w:szCs w:val="16"/>
        </w:rPr>
        <w:t xml:space="preserve">Муниципальное общеобразовательное учреждение </w:t>
      </w:r>
    </w:p>
    <w:p w:rsidR="00483D97" w:rsidRPr="00483D97" w:rsidRDefault="00483D97" w:rsidP="00483D97">
      <w:pPr>
        <w:widowControl w:val="0"/>
        <w:autoSpaceDE w:val="0"/>
        <w:autoSpaceDN w:val="0"/>
        <w:adjustRightInd w:val="0"/>
        <w:jc w:val="center"/>
        <w:rPr>
          <w:sz w:val="28"/>
          <w:szCs w:val="16"/>
        </w:rPr>
      </w:pPr>
      <w:r w:rsidRPr="00483D97">
        <w:rPr>
          <w:sz w:val="28"/>
          <w:szCs w:val="16"/>
        </w:rPr>
        <w:t>«</w:t>
      </w:r>
      <w:proofErr w:type="spellStart"/>
      <w:r w:rsidRPr="00483D97">
        <w:rPr>
          <w:sz w:val="28"/>
          <w:szCs w:val="16"/>
        </w:rPr>
        <w:t>Волосовская</w:t>
      </w:r>
      <w:proofErr w:type="spellEnd"/>
      <w:r w:rsidRPr="00483D97">
        <w:rPr>
          <w:sz w:val="28"/>
          <w:szCs w:val="16"/>
        </w:rPr>
        <w:t xml:space="preserve"> средняя общеобразовательная школа №1»</w:t>
      </w:r>
    </w:p>
    <w:p w:rsidR="00483D97" w:rsidRPr="00B05199" w:rsidRDefault="00483D97" w:rsidP="00483D97">
      <w:pPr>
        <w:widowControl w:val="0"/>
        <w:autoSpaceDE w:val="0"/>
        <w:autoSpaceDN w:val="0"/>
        <w:adjustRightInd w:val="0"/>
        <w:rPr>
          <w:sz w:val="28"/>
          <w:szCs w:val="16"/>
        </w:rPr>
      </w:pPr>
    </w:p>
    <w:tbl>
      <w:tblPr>
        <w:tblStyle w:val="a8"/>
        <w:tblpPr w:leftFromText="180" w:rightFromText="180" w:vertAnchor="text" w:horzAnchor="margin" w:tblpXSpec="right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</w:tblGrid>
      <w:tr w:rsidR="00483D97" w:rsidRPr="00B05199" w:rsidTr="008B3EF0">
        <w:trPr>
          <w:trHeight w:val="277"/>
        </w:trPr>
        <w:tc>
          <w:tcPr>
            <w:tcW w:w="3863" w:type="dxa"/>
          </w:tcPr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>Утверждаю</w:t>
            </w:r>
            <w:r w:rsidRPr="00B05199">
              <w:t xml:space="preserve"> ___________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 w:rsidRPr="00B05199">
              <w:t xml:space="preserve">Директор МОУ </w:t>
            </w:r>
            <w:r>
              <w:t>В</w:t>
            </w:r>
            <w:r w:rsidRPr="00B05199">
              <w:t xml:space="preserve">СОШ №1 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 w:rsidRPr="00B05199">
              <w:t>А. Н. Егорова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>Приказ № 248 от 24.05</w:t>
            </w:r>
            <w:r w:rsidRPr="00B05199">
              <w:t xml:space="preserve">.2017                                                                                                                                 </w:t>
            </w:r>
          </w:p>
        </w:tc>
      </w:tr>
    </w:tbl>
    <w:tbl>
      <w:tblPr>
        <w:tblStyle w:val="a8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</w:tblGrid>
      <w:tr w:rsidR="00483D97" w:rsidRPr="00B05199" w:rsidTr="008B3EF0">
        <w:trPr>
          <w:trHeight w:val="277"/>
        </w:trPr>
        <w:tc>
          <w:tcPr>
            <w:tcW w:w="4964" w:type="dxa"/>
          </w:tcPr>
          <w:p w:rsidR="00483D97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 xml:space="preserve">Согласовано на 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>педагогическом</w:t>
            </w:r>
            <w:r w:rsidRPr="00B05199">
              <w:t xml:space="preserve"> </w:t>
            </w:r>
            <w:proofErr w:type="gramStart"/>
            <w:r>
              <w:t>совете</w:t>
            </w:r>
            <w:proofErr w:type="gramEnd"/>
          </w:p>
          <w:p w:rsidR="00483D97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 xml:space="preserve">Протокол № 8 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  <w:r>
              <w:t>от 24.05</w:t>
            </w:r>
            <w:r w:rsidRPr="00B05199">
              <w:t xml:space="preserve">.2017 г. </w:t>
            </w:r>
          </w:p>
          <w:p w:rsidR="00483D97" w:rsidRPr="00B05199" w:rsidRDefault="00483D97" w:rsidP="008B3E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3D97" w:rsidRDefault="00483D97" w:rsidP="00483D97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</w:p>
    <w:p w:rsidR="00483D97" w:rsidRPr="00877F20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>ПОЛОЖЕНИЕ</w:t>
      </w:r>
    </w:p>
    <w:p w:rsidR="00483D97" w:rsidRPr="00877F20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>об организации  наставничества</w:t>
      </w:r>
    </w:p>
    <w:p w:rsidR="00483D97" w:rsidRPr="00877F20" w:rsidRDefault="00483D97" w:rsidP="00483D97">
      <w:pPr>
        <w:tabs>
          <w:tab w:val="left" w:pos="540"/>
          <w:tab w:val="left" w:pos="720"/>
        </w:tabs>
        <w:ind w:firstLine="708"/>
        <w:jc w:val="center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>в МОУ «</w:t>
      </w:r>
      <w:proofErr w:type="spellStart"/>
      <w:r w:rsidRPr="00877F20">
        <w:rPr>
          <w:color w:val="000000"/>
          <w:sz w:val="28"/>
          <w:szCs w:val="28"/>
        </w:rPr>
        <w:t>Волосовская</w:t>
      </w:r>
      <w:proofErr w:type="spellEnd"/>
      <w:r w:rsidRPr="00877F20">
        <w:rPr>
          <w:color w:val="000000"/>
          <w:sz w:val="28"/>
          <w:szCs w:val="28"/>
        </w:rPr>
        <w:t xml:space="preserve"> СОШ № 1» «Ступеньки к мастерству»</w:t>
      </w:r>
    </w:p>
    <w:p w:rsidR="00483D97" w:rsidRPr="00877F20" w:rsidRDefault="00483D97" w:rsidP="00483D97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83D97" w:rsidRPr="00877F20" w:rsidRDefault="00483D97" w:rsidP="00483D97">
      <w:pPr>
        <w:tabs>
          <w:tab w:val="left" w:pos="540"/>
          <w:tab w:val="left" w:pos="720"/>
        </w:tabs>
        <w:ind w:firstLine="708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 xml:space="preserve">                                            1. Общие  положения  </w:t>
      </w: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 1.1.  Настоящее  положение  об  организации  наставничества   (далее  -  Положение) определяет  цель, задачи и порядок реализации  программы наставничества  в  МОУ «</w:t>
      </w:r>
      <w:proofErr w:type="spellStart"/>
      <w:r w:rsidRPr="00877F20">
        <w:rPr>
          <w:color w:val="000000"/>
          <w:sz w:val="28"/>
          <w:szCs w:val="28"/>
        </w:rPr>
        <w:t>Волосовская</w:t>
      </w:r>
      <w:proofErr w:type="spellEnd"/>
      <w:r w:rsidRPr="00877F20">
        <w:rPr>
          <w:color w:val="000000"/>
          <w:sz w:val="28"/>
          <w:szCs w:val="28"/>
        </w:rPr>
        <w:t xml:space="preserve"> СОШ № 1» «Ступеньки к мастерству»</w:t>
      </w: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1.2.  Наставничество   представляет   собой   целенаправленную          деятельность  руководителей  и  наиболее  опытных  сотрудников  учреждения  по  подготовке  молодых специалистов к самостоятельному  выполнению трудовых  обязанностей.  </w:t>
      </w: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1.3. В настоящем Положении используются следующие  понятия:  </w:t>
      </w:r>
    </w:p>
    <w:p w:rsidR="00483D97" w:rsidRPr="00877F20" w:rsidRDefault="00483D97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наставничество -  форма профессионального  становления  молодых  специалистов  под  наблюдением  наставника,  направленная  на  совершенствование   качеств персональной  подготовки  и  практических  навыков,  надлежащее  выполнение  профессиональных  функций;  </w:t>
      </w:r>
    </w:p>
    <w:p w:rsidR="00483D97" w:rsidRPr="00877F20" w:rsidRDefault="00483D97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наставник  -     высококвалифицированный   работник,   обладающий   высокими  профессиональными        и   нравственными   качествами,   практическими   знаниями   и  опытом,  проводящий  в индивидуальном  порядке  работу  с молодыми  специалистами по их адаптации  к</w:t>
      </w:r>
      <w:r>
        <w:rPr>
          <w:color w:val="000000"/>
          <w:sz w:val="28"/>
          <w:szCs w:val="28"/>
        </w:rPr>
        <w:t xml:space="preserve"> производственной  деятельности</w:t>
      </w:r>
      <w:r w:rsidRPr="00877F20"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</w:rPr>
        <w:t xml:space="preserve"> </w:t>
      </w:r>
      <w:r w:rsidRPr="00877F20">
        <w:rPr>
          <w:color w:val="000000"/>
          <w:sz w:val="28"/>
          <w:szCs w:val="28"/>
        </w:rPr>
        <w:t>приобщению</w:t>
      </w:r>
      <w:r w:rsidRPr="00877F20">
        <w:rPr>
          <w:color w:val="000000"/>
          <w:sz w:val="28"/>
          <w:szCs w:val="28"/>
        </w:rPr>
        <w:t xml:space="preserve">  к  корпоративной  культуре,  способствующий  скорейшему  профессиональному  развитию  молодых  специалистов;  </w:t>
      </w:r>
    </w:p>
    <w:p w:rsidR="00483D97" w:rsidRPr="00877F20" w:rsidRDefault="00483D97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молодой   специалист  -      выпускник   образовательного  учреждения   высшего, среднего профессионального  образования,  впервые  вступивший  в  трудовые отношения после окончания учебного заведения в течение   3-х лет.  </w:t>
      </w:r>
    </w:p>
    <w:p w:rsidR="00483D97" w:rsidRPr="00877F20" w:rsidRDefault="00483D97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83D97" w:rsidRPr="00877F20" w:rsidRDefault="00483D97" w:rsidP="00F04F2A">
      <w:pPr>
        <w:tabs>
          <w:tab w:val="left" w:pos="540"/>
          <w:tab w:val="left" w:pos="720"/>
        </w:tabs>
        <w:ind w:left="720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 xml:space="preserve">                               2.Цели и задачи  наставничества  </w:t>
      </w:r>
    </w:p>
    <w:p w:rsidR="00483D97" w:rsidRPr="00877F20" w:rsidRDefault="00483D97" w:rsidP="00F04F2A">
      <w:pPr>
        <w:tabs>
          <w:tab w:val="left" w:pos="540"/>
          <w:tab w:val="left" w:pos="720"/>
        </w:tabs>
        <w:ind w:left="1080"/>
        <w:jc w:val="both"/>
        <w:rPr>
          <w:b/>
          <w:color w:val="000000"/>
          <w:sz w:val="28"/>
          <w:szCs w:val="28"/>
        </w:rPr>
      </w:pP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2.1.  Цель  наставничества  -  повышение  профессионального  мастерства  молодых  специалистов  в первые  годы  их  работы  в учреждении,  приобретение  или  совершенствование   индивидуальных профессиональных  навыков.  </w:t>
      </w:r>
    </w:p>
    <w:p w:rsidR="00483D97" w:rsidRPr="00877F20" w:rsidRDefault="00483D97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2.2. Задачи  наставничества:  </w:t>
      </w:r>
    </w:p>
    <w:p w:rsidR="009559FF" w:rsidRPr="00877F20" w:rsidRDefault="00483D97" w:rsidP="00F04F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</w:t>
      </w:r>
      <w:r w:rsidR="00F04F2A">
        <w:rPr>
          <w:color w:val="000000"/>
          <w:sz w:val="28"/>
          <w:szCs w:val="28"/>
        </w:rPr>
        <w:tab/>
        <w:t xml:space="preserve">      </w:t>
      </w:r>
      <w:r w:rsidRPr="00877F20">
        <w:rPr>
          <w:color w:val="000000"/>
          <w:sz w:val="28"/>
          <w:szCs w:val="28"/>
        </w:rPr>
        <w:t>2.2.1.   Оказание  помощи  молодому  специалисту  в освоении  профессии  и  скорейшем  овладении  в полном  объеме  трудовыми  обязанностями  за счет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lastRenderedPageBreak/>
        <w:t xml:space="preserve">ознакомления  с  существующими  в  учреждении  методами  и  приемами  труда,  передачи  наставниками  личного опыта, принципов  корпоративной  культуры  и  профессиональной этики.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2.2.2.  Адаптация  молодых  специалистов  к условиям  осуществления  трудовой  деятельности.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2.2.3. Создание условий для становления  квалифицированного  и  компетентного в своей профессиональной  области  работника.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2.2.4. Снижение  процента текучести  кадров и мотивация  к установлению  длительных трудовых отношений с работодателем.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</w:t>
      </w:r>
      <w:r w:rsidR="00483D97">
        <w:rPr>
          <w:color w:val="000000"/>
          <w:sz w:val="28"/>
          <w:szCs w:val="28"/>
        </w:rPr>
        <w:t xml:space="preserve"> </w:t>
      </w:r>
      <w:r w:rsidRPr="00877F20">
        <w:rPr>
          <w:color w:val="000000"/>
          <w:sz w:val="28"/>
          <w:szCs w:val="28"/>
        </w:rPr>
        <w:t xml:space="preserve"> 2.2.5.  Оказание  моральной  и психологической  поддержки  молодым  специалистам  в преодолении  профессиональных  трудностей,  возникающих  при  выполнении трудовых  обязанностей.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>2.3.  Задачи  наставничества  реализуются  во  взаимодействии  руководителя  учреждения,  руководителя методического совета и руководителей  методических объединений учреждения.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b/>
          <w:color w:val="000000"/>
          <w:sz w:val="28"/>
          <w:szCs w:val="28"/>
        </w:rPr>
      </w:pPr>
    </w:p>
    <w:p w:rsidR="0047739D" w:rsidRPr="00877F20" w:rsidRDefault="0047739D" w:rsidP="00F04F2A">
      <w:pPr>
        <w:numPr>
          <w:ilvl w:val="0"/>
          <w:numId w:val="38"/>
        </w:numPr>
        <w:tabs>
          <w:tab w:val="left" w:pos="540"/>
          <w:tab w:val="left" w:pos="720"/>
        </w:tabs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>Организация  наставничества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left="720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3.1. Наставничество  устанавливается  для  впервые  принятого  на работу  молодого  специалиста.  </w:t>
      </w:r>
    </w:p>
    <w:p w:rsidR="0047739D" w:rsidRPr="00877F20" w:rsidRDefault="00483D97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7739D" w:rsidRPr="00877F20">
        <w:rPr>
          <w:color w:val="000000"/>
          <w:sz w:val="28"/>
          <w:szCs w:val="28"/>
        </w:rPr>
        <w:t xml:space="preserve"> 3.2. Наставник  назначается  с его согласия  приказом  руководителя  учреждения.  </w:t>
      </w:r>
    </w:p>
    <w:p w:rsidR="0047739D" w:rsidRPr="00877F20" w:rsidRDefault="00483D97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47739D" w:rsidRPr="00877F20">
        <w:rPr>
          <w:color w:val="000000"/>
          <w:sz w:val="28"/>
          <w:szCs w:val="28"/>
        </w:rPr>
        <w:t xml:space="preserve">3.3. Руководство деятельностью наставников осуществляет заместитель директора  школы по </w:t>
      </w:r>
      <w:proofErr w:type="spellStart"/>
      <w:r w:rsidR="0047739D" w:rsidRPr="00877F20">
        <w:rPr>
          <w:color w:val="000000"/>
          <w:sz w:val="28"/>
          <w:szCs w:val="28"/>
        </w:rPr>
        <w:t>учебно</w:t>
      </w:r>
      <w:proofErr w:type="spellEnd"/>
      <w:r w:rsidR="0047739D" w:rsidRPr="00877F20">
        <w:rPr>
          <w:color w:val="000000"/>
          <w:sz w:val="28"/>
          <w:szCs w:val="28"/>
        </w:rPr>
        <w:t xml:space="preserve"> – воспитательной  работе и руководители методических объединений, в которых организуется наставничество.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3.4. </w:t>
      </w:r>
      <w:proofErr w:type="gramStart"/>
      <w:r w:rsidRPr="00877F20">
        <w:rPr>
          <w:color w:val="000000"/>
          <w:sz w:val="28"/>
          <w:szCs w:val="28"/>
        </w:rPr>
        <w:t>Руководитель методического объедения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</w:t>
      </w:r>
      <w:proofErr w:type="gramEnd"/>
      <w:r w:rsidRPr="00877F20">
        <w:rPr>
          <w:color w:val="000000"/>
          <w:sz w:val="28"/>
          <w:szCs w:val="28"/>
        </w:rPr>
        <w:t xml:space="preserve"> лет по данному предмету.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3.5. Кандидатуры наставников рассматриваются и утверждаются на заседаниях методического  объединения, согласовываются с заместителем директора по методической работе.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 3.6.  Наставничество  устанавливается  продолжительностью  до  трех  лет.  В  указанный  срок  не  включается  период  временной  нетрудоспособности  и  другие  периоды  отсутствия  на работе  молодого  специалиста,  в отношении которого осуществляется наставническая  работа.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 3.7. Замена наставника производится в следующих  случаях: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- при прекращении наставником трудовых  отношений;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- при переводе наставника или молодого специалиста, в отношении  которого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осуществляется  наставническая  работа,  в  другое  структурное  подразделение  или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на иную должность;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- при привлечении наставника к дисциплинарной  ответственности;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lastRenderedPageBreak/>
        <w:t xml:space="preserve">- при  психологической  несовместимости  наставника  и  молодого  специалиста,  в  отношении  которого  осуществляется  наставническая  работа.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Инициатором  замены  может  выступать  наставник либо молодой  специалист,  в отношении  которого  осуществляется  наставническая  работа,  а  также  руководитель  структурного  подразделения;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>-  по иным  основаниям  при наличии  обстоятельств,  препятствующих  осуществлению  процесса  профессионального  становления  молодого  специалиста,  в  отношении которого осуществляется наставническая  работа.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3.8.  Наставничество  осуществляется  методом  индивидуального   обучения  молодого  специалиста  в  соответствии  с индивидуальным  планом  наставничества.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>4. Права и обязанности  наставника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4.1. Наставник  обязан:  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4.1.1.Знать требования законодательства в сфере образования, нормативных актов, определяющих права и обязанности молодого специалиста по занимаемой должности;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4.1.2. 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4.1.3.   Передавать   молодому   специалисту   накопленный   опыт   профессионального  мастерства,  обучать  наиболее  рациональным  приемам  и  передовым  методам работы.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4.1.4.  Содействовать  молодому  специалисту  в  ознакомлении  с  его  должностными  обязанностями,  основными  направлениями  деятельности,  полномочиями и организацией работы</w:t>
      </w:r>
      <w:proofErr w:type="gramStart"/>
      <w:r w:rsidRPr="00877F20">
        <w:rPr>
          <w:color w:val="000000"/>
          <w:sz w:val="28"/>
          <w:szCs w:val="28"/>
        </w:rPr>
        <w:t xml:space="preserve"> .</w:t>
      </w:r>
      <w:proofErr w:type="gramEnd"/>
      <w:r w:rsidRPr="00877F20">
        <w:rPr>
          <w:color w:val="000000"/>
          <w:sz w:val="28"/>
          <w:szCs w:val="28"/>
        </w:rPr>
        <w:t xml:space="preserve">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4.1.5. Оказывать  молодому  специалисту  индивидуальную  помощь  в  овладении  избранной  профессией,  практическими  приемами  и способами  качественного  выполнения задач и поручений.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4.1.6. Оказывать  всестороннюю  помощь молодому  специалисту  в  овладении  профессиональными   навыками,   своевременно   выявлять   и  устранять   ошибки   в  трудовой деятельности молодого  специалиста.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4.1.7. Воспитывать у молодого специалиста дисциплинированность  и исполнительность,  проявлять  требовательность  и принципиальность  в вопросах  соблюдения законности и норм профессиональной  этики.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4.1.8.  Личным  примером  развивать  положительные  качества  молодого  специалиста,  привлекать  к  участию  в  общественной  жизни  учреждения,  содействовать развитию профессионального  кругозора.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4.1.9. Подводить итоги профессиональной  адаптации молодого  специалиста, составлять  отчет по итогам наставничества,  давать заключение  о результатах  прохождения  наставничества  с предложениями  по  дальнейшей  работе  молодого  специалиста.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4.2. Наставник имеет право:   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4.2.1.  Принимать  участие  в обсуждении  вопросов,  связанных  с работой  молодого  специалиста,  вносить  предложения  о  поощрении  молодого   специалиста,   </w:t>
      </w:r>
      <w:r w:rsidRPr="00877F20">
        <w:rPr>
          <w:color w:val="000000"/>
          <w:sz w:val="28"/>
          <w:szCs w:val="28"/>
        </w:rPr>
        <w:lastRenderedPageBreak/>
        <w:t xml:space="preserve">увеличении   размера  заработной платы, применении мер дисциплинарного  воздействия.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4.2.2.  На  получение  материального  поощрения  за  исполнение  обязанностей  по наставничеству.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>4.3.  За  ненадлежащее  исполнение  обязанностей  по  наставничеству,  наставник может быть отстранен от этой работы</w:t>
      </w:r>
      <w:proofErr w:type="gramStart"/>
      <w:r w:rsidRPr="00877F20">
        <w:rPr>
          <w:color w:val="000000"/>
          <w:sz w:val="28"/>
          <w:szCs w:val="28"/>
        </w:rPr>
        <w:t xml:space="preserve"> .</w:t>
      </w:r>
      <w:proofErr w:type="gramEnd"/>
      <w:r w:rsidRPr="00877F20">
        <w:rPr>
          <w:color w:val="000000"/>
          <w:sz w:val="28"/>
          <w:szCs w:val="28"/>
        </w:rPr>
        <w:t xml:space="preserve">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 xml:space="preserve">                       5. Права  и обязанности  молодого  специалиста,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 xml:space="preserve">             в </w:t>
      </w:r>
      <w:proofErr w:type="gramStart"/>
      <w:r w:rsidRPr="00877F20">
        <w:rPr>
          <w:b/>
          <w:color w:val="000000"/>
          <w:sz w:val="28"/>
          <w:szCs w:val="28"/>
        </w:rPr>
        <w:t>отношении</w:t>
      </w:r>
      <w:proofErr w:type="gramEnd"/>
      <w:r w:rsidRPr="00877F20">
        <w:rPr>
          <w:b/>
          <w:color w:val="000000"/>
          <w:sz w:val="28"/>
          <w:szCs w:val="28"/>
        </w:rPr>
        <w:t xml:space="preserve">  которого осуществляется  наставническая  работа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5.1.  Молодой  специалист,  в  отношении  которого  осуществляется  наставническая работа, обязан: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5.1.1.  Выполнять  правила  внутреннего  трудового  распорядка  учреждения  и  руководствоваться  в работе должностной  инструкцией.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5.1.2.  В  соответствии  с  задачами  и  планом  работы,  овладеть  необходимыми профессиональными   навыками,   изучить   необходимые   нормативные   документы,  регламентирующие деятельность учреждения и конкретного  специалиста.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5.1.3.  Максимально  использовать  опыт  и  знания  наставника  для  овладения  профессией,  ознакомления  с  особенностями  работы  в  учреждении,  уточнения  неясных для себя вопросов производственной  деятельности.  </w:t>
      </w:r>
    </w:p>
    <w:p w:rsidR="0047739D" w:rsidRPr="00877F20" w:rsidRDefault="0047739D" w:rsidP="00F04F2A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ab/>
        <w:t xml:space="preserve">5.2.  Молодой  специалист,  в отношении  которого  осуществляется  наставническая работа, имеет право: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5.2.1.  В  индивидуальном  порядке  обращаться  к наставнику  за  советом,  помощью по вопросам, связанным с трудовой деятельностью.                        </w:t>
      </w:r>
    </w:p>
    <w:p w:rsidR="0047739D" w:rsidRPr="00877F20" w:rsidRDefault="0047739D" w:rsidP="00F04F2A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5.2.2.  Вносить  предложения  по  совершенствованию  работы,  связанной  с  наставничеством.   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>6. Руководство работой наставника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6.1. Организация  работы  наставников и контроль их деятельности возлагается на заместителя директора ОУ по </w:t>
      </w:r>
      <w:proofErr w:type="spellStart"/>
      <w:r w:rsidRPr="00877F20">
        <w:rPr>
          <w:color w:val="000000"/>
          <w:sz w:val="28"/>
          <w:szCs w:val="28"/>
        </w:rPr>
        <w:t>учебно</w:t>
      </w:r>
      <w:proofErr w:type="spellEnd"/>
      <w:r w:rsidRPr="00877F20">
        <w:rPr>
          <w:color w:val="000000"/>
          <w:sz w:val="28"/>
          <w:szCs w:val="28"/>
        </w:rPr>
        <w:t xml:space="preserve"> – воспитательной работе.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6.2.</w:t>
      </w:r>
      <w:r w:rsidRPr="00877F20">
        <w:rPr>
          <w:b/>
          <w:color w:val="000000"/>
          <w:sz w:val="28"/>
          <w:szCs w:val="28"/>
        </w:rPr>
        <w:t xml:space="preserve"> </w:t>
      </w:r>
      <w:r w:rsidRPr="00877F20">
        <w:rPr>
          <w:color w:val="000000"/>
          <w:sz w:val="28"/>
          <w:szCs w:val="28"/>
        </w:rPr>
        <w:t>Заместитель директора ОУ по УВР  обязан: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6.2.1.Представить назначенного молодого специалиста учителям школы, объявить приказ о закреплении за ним наставника;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6.2.2.Создать необходимые условия для совместной работы молодого специалиста с закрепленным за ним наставником;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6.2.3.Изучить, обобщить и распространить положительный опыт организации наставничества в образовательном учреждении;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6.2.4.Определить меры поощрения наставников.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6.3.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6.4. Руководитель методического объединения обязан: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6.4.1.Рассмотреть на заседании методического объединения индивидуальный план работы наставника;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6.4.2.Провести инструктаж наставников и молодых специалистов;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lastRenderedPageBreak/>
        <w:t xml:space="preserve">                  6.4.3.Обеспечить возможность осуществления наставником своих обязанностей в соответствии с настоящим Положением;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6.4.4.Осуществлять систематический контроль работы наставника;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6.4.5.Заслушать и утвердить на заседании методического объединения отчеты наставника и представить их заместителю ОУ по УВР.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b/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b/>
          <w:color w:val="000000"/>
          <w:sz w:val="28"/>
          <w:szCs w:val="28"/>
        </w:rPr>
      </w:pPr>
      <w:r w:rsidRPr="00877F20">
        <w:rPr>
          <w:b/>
          <w:color w:val="000000"/>
          <w:sz w:val="28"/>
          <w:szCs w:val="28"/>
        </w:rPr>
        <w:t>7.Документы, регламентирующие наставничество</w:t>
      </w: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color w:val="000000"/>
          <w:sz w:val="28"/>
          <w:szCs w:val="28"/>
        </w:rPr>
      </w:pPr>
    </w:p>
    <w:p w:rsidR="0047739D" w:rsidRPr="00877F20" w:rsidRDefault="0047739D" w:rsidP="00F04F2A">
      <w:pPr>
        <w:tabs>
          <w:tab w:val="left" w:pos="3920"/>
        </w:tabs>
        <w:ind w:left="360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7.1.</w:t>
      </w:r>
      <w:r w:rsidRPr="00877F20">
        <w:rPr>
          <w:b/>
          <w:color w:val="000000"/>
          <w:sz w:val="28"/>
          <w:szCs w:val="28"/>
        </w:rPr>
        <w:t xml:space="preserve"> </w:t>
      </w:r>
      <w:r w:rsidRPr="00877F20">
        <w:rPr>
          <w:color w:val="000000"/>
          <w:sz w:val="28"/>
          <w:szCs w:val="28"/>
        </w:rPr>
        <w:t>К документам, регламентирующим деятельность наставников, относятся: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7.1.1.Настоящее Положение;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7.1.2.Приказ директора ОУ об организации наставничества;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               7.1.3.Планы работы методического совета, методических объединений;</w:t>
      </w:r>
    </w:p>
    <w:p w:rsidR="0047739D" w:rsidRPr="00877F20" w:rsidRDefault="0047739D" w:rsidP="00F04F2A">
      <w:pPr>
        <w:tabs>
          <w:tab w:val="left" w:pos="3920"/>
        </w:tabs>
        <w:ind w:left="1080"/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877F20">
        <w:rPr>
          <w:color w:val="000000"/>
          <w:sz w:val="28"/>
          <w:szCs w:val="28"/>
        </w:rPr>
        <w:t>7.1.4.Протоколы  заседаний методического совета, методических</w:t>
      </w:r>
    </w:p>
    <w:p w:rsidR="0047739D" w:rsidRPr="00877F20" w:rsidRDefault="0047739D" w:rsidP="00F04F2A">
      <w:pPr>
        <w:tabs>
          <w:tab w:val="left" w:pos="3920"/>
        </w:tabs>
        <w:jc w:val="both"/>
        <w:rPr>
          <w:color w:val="000000"/>
          <w:sz w:val="28"/>
          <w:szCs w:val="28"/>
        </w:rPr>
      </w:pPr>
      <w:r w:rsidRPr="00877F20">
        <w:rPr>
          <w:color w:val="000000"/>
          <w:sz w:val="28"/>
          <w:szCs w:val="28"/>
        </w:rPr>
        <w:t>объединений, на которых рассмат</w:t>
      </w:r>
      <w:r w:rsidR="00C47217">
        <w:rPr>
          <w:color w:val="000000"/>
          <w:sz w:val="28"/>
          <w:szCs w:val="28"/>
        </w:rPr>
        <w:t>ривались вопросы наставничества.</w:t>
      </w:r>
    </w:p>
    <w:p w:rsidR="0047739D" w:rsidRPr="00877F20" w:rsidRDefault="0047739D" w:rsidP="00F04F2A">
      <w:pPr>
        <w:tabs>
          <w:tab w:val="left" w:pos="3920"/>
        </w:tabs>
        <w:jc w:val="both"/>
        <w:rPr>
          <w:b/>
          <w:color w:val="000000"/>
          <w:sz w:val="28"/>
          <w:szCs w:val="28"/>
        </w:rPr>
      </w:pPr>
    </w:p>
    <w:p w:rsidR="0047739D" w:rsidRPr="00877F20" w:rsidRDefault="0047739D" w:rsidP="0047739D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8"/>
          <w:szCs w:val="28"/>
        </w:rPr>
      </w:pPr>
    </w:p>
    <w:p w:rsidR="00B15106" w:rsidRPr="0047739D" w:rsidRDefault="009559FF" w:rsidP="0047739D">
      <w:r>
        <w:rPr>
          <w:noProof/>
        </w:rPr>
        <w:lastRenderedPageBreak/>
        <w:drawing>
          <wp:inline distT="0" distB="0" distL="0" distR="0">
            <wp:extent cx="6531173" cy="9025731"/>
            <wp:effectExtent l="0" t="0" r="3175" b="4445"/>
            <wp:docPr id="2" name="Рисунок 2" descr="C:\Users\каб77-2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77-2\Desktop\п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b="2920"/>
                    <a:stretch/>
                  </pic:blipFill>
                  <pic:spPr bwMode="auto">
                    <a:xfrm>
                      <a:off x="0" y="0"/>
                      <a:ext cx="6531602" cy="902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5106" w:rsidRPr="0047739D" w:rsidSect="009745C4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C4" w:rsidRDefault="009745C4" w:rsidP="009745C4">
      <w:r>
        <w:separator/>
      </w:r>
    </w:p>
  </w:endnote>
  <w:endnote w:type="continuationSeparator" w:id="0">
    <w:p w:rsidR="009745C4" w:rsidRDefault="009745C4" w:rsidP="0097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434875"/>
      <w:docPartObj>
        <w:docPartGallery w:val="Page Numbers (Bottom of Page)"/>
        <w:docPartUnique/>
      </w:docPartObj>
    </w:sdtPr>
    <w:sdtEndPr/>
    <w:sdtContent>
      <w:p w:rsidR="009745C4" w:rsidRDefault="009745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2A" w:rsidRPr="00F04F2A">
          <w:rPr>
            <w:noProof/>
            <w:lang w:val="ru-RU"/>
          </w:rPr>
          <w:t>1</w:t>
        </w:r>
        <w:r>
          <w:fldChar w:fldCharType="end"/>
        </w:r>
      </w:p>
    </w:sdtContent>
  </w:sdt>
  <w:p w:rsidR="009745C4" w:rsidRDefault="009745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C4" w:rsidRDefault="009745C4" w:rsidP="009745C4">
      <w:r>
        <w:separator/>
      </w:r>
    </w:p>
  </w:footnote>
  <w:footnote w:type="continuationSeparator" w:id="0">
    <w:p w:rsidR="009745C4" w:rsidRDefault="009745C4" w:rsidP="0097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4">
    <w:nsid w:val="11CD27E7"/>
    <w:multiLevelType w:val="hybridMultilevel"/>
    <w:tmpl w:val="5588A484"/>
    <w:lvl w:ilvl="0" w:tplc="D75452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353580"/>
    <w:multiLevelType w:val="hybridMultilevel"/>
    <w:tmpl w:val="A89E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63951"/>
    <w:multiLevelType w:val="hybridMultilevel"/>
    <w:tmpl w:val="0F3CDD38"/>
    <w:lvl w:ilvl="0" w:tplc="27681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31C063A"/>
    <w:multiLevelType w:val="hybridMultilevel"/>
    <w:tmpl w:val="2A3CC6FE"/>
    <w:lvl w:ilvl="0" w:tplc="1B70D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5">
    <w:nsid w:val="3B394A98"/>
    <w:multiLevelType w:val="hybridMultilevel"/>
    <w:tmpl w:val="D764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4980A7A"/>
    <w:multiLevelType w:val="hybridMultilevel"/>
    <w:tmpl w:val="C05C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D611A02"/>
    <w:multiLevelType w:val="multilevel"/>
    <w:tmpl w:val="6746784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B35076"/>
    <w:multiLevelType w:val="hybridMultilevel"/>
    <w:tmpl w:val="F6F0F8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6E69"/>
    <w:multiLevelType w:val="hybridMultilevel"/>
    <w:tmpl w:val="BDC01262"/>
    <w:lvl w:ilvl="0" w:tplc="7FFEC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EF4A39"/>
    <w:multiLevelType w:val="hybridMultilevel"/>
    <w:tmpl w:val="54E41CF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2A4006D"/>
    <w:multiLevelType w:val="hybridMultilevel"/>
    <w:tmpl w:val="2B560B36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042795"/>
    <w:multiLevelType w:val="hybridMultilevel"/>
    <w:tmpl w:val="82C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049746E"/>
    <w:multiLevelType w:val="hybridMultilevel"/>
    <w:tmpl w:val="EC40E882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5">
    <w:nsid w:val="77A00A4C"/>
    <w:multiLevelType w:val="multilevel"/>
    <w:tmpl w:val="FE8861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7F292994"/>
    <w:multiLevelType w:val="hybridMultilevel"/>
    <w:tmpl w:val="97948BF0"/>
    <w:lvl w:ilvl="0" w:tplc="1B70D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6"/>
  </w:num>
  <w:num w:numId="6">
    <w:abstractNumId w:val="30"/>
  </w:num>
  <w:num w:numId="7">
    <w:abstractNumId w:val="19"/>
  </w:num>
  <w:num w:numId="8">
    <w:abstractNumId w:val="5"/>
  </w:num>
  <w:num w:numId="9">
    <w:abstractNumId w:val="7"/>
  </w:num>
  <w:num w:numId="10">
    <w:abstractNumId w:val="29"/>
  </w:num>
  <w:num w:numId="11">
    <w:abstractNumId w:val="14"/>
  </w:num>
  <w:num w:numId="12">
    <w:abstractNumId w:val="34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28"/>
  </w:num>
  <w:num w:numId="18">
    <w:abstractNumId w:val="20"/>
  </w:num>
  <w:num w:numId="19">
    <w:abstractNumId w:val="2"/>
  </w:num>
  <w:num w:numId="20">
    <w:abstractNumId w:val="37"/>
  </w:num>
  <w:num w:numId="21">
    <w:abstractNumId w:val="9"/>
  </w:num>
  <w:num w:numId="22">
    <w:abstractNumId w:val="22"/>
  </w:num>
  <w:num w:numId="23">
    <w:abstractNumId w:val="16"/>
  </w:num>
  <w:num w:numId="24">
    <w:abstractNumId w:val="10"/>
  </w:num>
  <w:num w:numId="25">
    <w:abstractNumId w:val="32"/>
  </w:num>
  <w:num w:numId="26">
    <w:abstractNumId w:val="17"/>
  </w:num>
  <w:num w:numId="27">
    <w:abstractNumId w:val="2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7"/>
  </w:num>
  <w:num w:numId="31">
    <w:abstractNumId w:val="13"/>
  </w:num>
  <w:num w:numId="32">
    <w:abstractNumId w:val="12"/>
  </w:num>
  <w:num w:numId="33">
    <w:abstractNumId w:val="38"/>
  </w:num>
  <w:num w:numId="34">
    <w:abstractNumId w:val="35"/>
  </w:num>
  <w:num w:numId="35">
    <w:abstractNumId w:val="33"/>
  </w:num>
  <w:num w:numId="36">
    <w:abstractNumId w:val="26"/>
  </w:num>
  <w:num w:numId="37">
    <w:abstractNumId w:val="25"/>
  </w:num>
  <w:num w:numId="38">
    <w:abstractNumId w:val="4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8A"/>
    <w:rsid w:val="003A63BB"/>
    <w:rsid w:val="003F218A"/>
    <w:rsid w:val="0047739D"/>
    <w:rsid w:val="00483D97"/>
    <w:rsid w:val="009559FF"/>
    <w:rsid w:val="009745C4"/>
    <w:rsid w:val="009C0F28"/>
    <w:rsid w:val="00A12676"/>
    <w:rsid w:val="00B15106"/>
    <w:rsid w:val="00C47217"/>
    <w:rsid w:val="00F0073C"/>
    <w:rsid w:val="00F04F2A"/>
    <w:rsid w:val="00FC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5106"/>
  </w:style>
  <w:style w:type="paragraph" w:styleId="a3">
    <w:name w:val="Normal (Web)"/>
    <w:basedOn w:val="a"/>
    <w:rsid w:val="00B1510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15106"/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B1510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10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1510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15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51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15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151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15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B15106"/>
    <w:pPr>
      <w:ind w:left="708"/>
    </w:pPr>
  </w:style>
  <w:style w:type="paragraph" w:styleId="ae">
    <w:name w:val="No Spacing"/>
    <w:uiPriority w:val="1"/>
    <w:qFormat/>
    <w:rsid w:val="00B151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5106"/>
  </w:style>
  <w:style w:type="paragraph" w:styleId="a3">
    <w:name w:val="Normal (Web)"/>
    <w:basedOn w:val="a"/>
    <w:rsid w:val="00B1510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B15106"/>
    <w:rPr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B1510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10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1510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B151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51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15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151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151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B15106"/>
    <w:pPr>
      <w:ind w:left="708"/>
    </w:pPr>
  </w:style>
  <w:style w:type="paragraph" w:styleId="ae">
    <w:name w:val="No Spacing"/>
    <w:uiPriority w:val="1"/>
    <w:qFormat/>
    <w:rsid w:val="00B151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каб77-2</dc:creator>
  <cp:lastModifiedBy>каб77-2</cp:lastModifiedBy>
  <cp:revision>6</cp:revision>
  <cp:lastPrinted>2018-01-20T10:39:00Z</cp:lastPrinted>
  <dcterms:created xsi:type="dcterms:W3CDTF">2017-12-18T12:16:00Z</dcterms:created>
  <dcterms:modified xsi:type="dcterms:W3CDTF">2018-01-20T10:43:00Z</dcterms:modified>
</cp:coreProperties>
</file>